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十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二零一七年十一月九</w:t>
      </w:r>
      <w:bookmarkStart w:id="0" w:name="_GoBack"/>
      <w:bookmarkEnd w:id="0"/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20" w:firstLine="560"/>
        <w:jc w:val="center"/>
        <w:rPr>
          <w:rFonts w:hint="eastAsia" w:ascii="宋体" w:hAnsi="宋体" w:cs="Arial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40"/>
          <w:szCs w:val="40"/>
          <w:lang w:val="en-US" w:eastAsia="zh-CN"/>
        </w:rPr>
        <w:t>合唱比赛选拔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320" w:firstLine="560" w:firstLineChars="200"/>
        <w:jc w:val="left"/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新疆师范大学外国语学院于十一月九日晚七点三十分在温泉校区2号楼104教室举办了外国语学院合唱比赛。此次合唱比赛的评委由外国语学院书记吕军、辅导员潘丹丹和马瑞老师以及各位任教老师和学生会干部担任。比赛采用抽签决定出场顺序，首先是由2016级英语系1班的同学上台演唱，之后是2017级新生上台演唱，最为精彩的部分是2017级乌尔都语6班的节目，他们身穿少数民族的服饰，充分体现了民族团结，得到了大家的认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20" w:firstLine="560"/>
        <w:jc w:val="center"/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4069715" cy="3052445"/>
            <wp:effectExtent l="0" t="0" r="6985" b="14605"/>
            <wp:docPr id="10" name="图片 10" descr="594867019659588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948670196595885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20" w:firstLine="560"/>
        <w:jc w:val="left"/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此次合唱比赛取得圆满成功，感谢院领导、老师以及全体学生的大力支持，感谢参赛人员的倾情演出，感谢工作人员的默默付出和同学们的积极参与。通过参加这场比赛同学们受益颇多，不禁让我们更加期待下一次的活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320"/>
        <w:jc w:val="both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20"/>
        <w:jc w:val="center"/>
        <w:rPr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320"/>
        <w:jc w:val="both"/>
        <w:rPr>
          <w:sz w:val="28"/>
          <w:szCs w:val="28"/>
          <w:lang w:val="en-US"/>
        </w:rPr>
      </w:pP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</w:p>
    <w:p>
      <w:pPr>
        <w:wordWrap/>
        <w:ind w:firstLine="640" w:firstLineChars="200"/>
        <w:jc w:val="center"/>
        <w:rPr>
          <w:rFonts w:hint="eastAsia" w:ascii="宋体" w:hAnsi="宋体" w:cs="Arial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Arial"/>
          <w:kern w:val="0"/>
          <w:sz w:val="32"/>
          <w:szCs w:val="32"/>
          <w:lang w:val="en-US" w:eastAsia="zh-CN"/>
        </w:rPr>
        <w:t xml:space="preserve">                         </w:t>
      </w:r>
    </w:p>
    <w:p>
      <w:pPr>
        <w:wordWrap/>
        <w:ind w:firstLine="64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kern w:val="0"/>
          <w:sz w:val="32"/>
          <w:szCs w:val="32"/>
        </w:rPr>
        <w:t>外国语学</w:t>
      </w:r>
      <w:r>
        <w:rPr>
          <w:rFonts w:ascii="宋体" w:hAnsi="宋体" w:cs="Arial"/>
          <w:kern w:val="0"/>
          <w:sz w:val="32"/>
          <w:szCs w:val="32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1151A87"/>
    <w:rsid w:val="14E9367C"/>
    <w:rsid w:val="16C036D2"/>
    <w:rsid w:val="17D2501D"/>
    <w:rsid w:val="243C20BA"/>
    <w:rsid w:val="258841B6"/>
    <w:rsid w:val="3E9215B5"/>
    <w:rsid w:val="4018636B"/>
    <w:rsid w:val="4B55111D"/>
    <w:rsid w:val="58AF1BB0"/>
    <w:rsid w:val="60950EE9"/>
    <w:rsid w:val="782D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2018-03-17T09:11:29Z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